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E3AE" w14:textId="2FAFF8F5" w:rsidR="00B62962" w:rsidRDefault="00B62962">
      <w:r>
        <w:t xml:space="preserve">Migranti: </w:t>
      </w:r>
      <w:r w:rsidR="00D04FCC">
        <w:t xml:space="preserve">quando </w:t>
      </w:r>
      <w:r w:rsidR="00632B9D">
        <w:t xml:space="preserve">i </w:t>
      </w:r>
      <w:r w:rsidR="00D04FCC">
        <w:t xml:space="preserve">numeri </w:t>
      </w:r>
      <w:r w:rsidR="00632B9D">
        <w:t xml:space="preserve">smentiscono la </w:t>
      </w:r>
      <w:r w:rsidR="003A1802">
        <w:t>politica</w:t>
      </w:r>
    </w:p>
    <w:p w14:paraId="4AFB4D1A" w14:textId="77777777" w:rsidR="00B62962" w:rsidRDefault="00B62962"/>
    <w:p w14:paraId="54302B32" w14:textId="4EC732F9" w:rsidR="00291CAD" w:rsidRDefault="00AE2EF6">
      <w:r>
        <w:t xml:space="preserve">Ora che i migranti dalle navi ancorate al porto di Catania sono, in qualche modo, collocati in una situazione di minor precarietà e pericolo, credo valga la pena riflettere sulla realtà delle cose … prima </w:t>
      </w:r>
      <w:r w:rsidR="002B3081">
        <w:t>di dover affrontare</w:t>
      </w:r>
      <w:r>
        <w:t xml:space="preserve"> </w:t>
      </w:r>
      <w:r w:rsidR="002B3081">
        <w:t>il</w:t>
      </w:r>
      <w:r>
        <w:t xml:space="preserve"> prossimo </w:t>
      </w:r>
      <w:r w:rsidR="002B3081">
        <w:t xml:space="preserve">prevedibile </w:t>
      </w:r>
      <w:r>
        <w:t xml:space="preserve">approdo. </w:t>
      </w:r>
    </w:p>
    <w:p w14:paraId="59DBBF47" w14:textId="2F18598C" w:rsidR="00A600E9" w:rsidRDefault="00AE2EF6">
      <w:r>
        <w:t>Navi delle ONG umanitarie, un numero crescente di navi della Guardia Costiera, capitanate da Comandanti fortunatamente rispettos</w:t>
      </w:r>
      <w:r w:rsidR="002B3081">
        <w:t>i</w:t>
      </w:r>
      <w:r>
        <w:t xml:space="preserve"> delle leggi “del mare” e del diritto internazionale, Organizzazioni di Società Civile sempre meno disposte a incedere alle palesi violazioni dei diritti umani fondamentali </w:t>
      </w:r>
      <w:r w:rsidR="002B3081">
        <w:t xml:space="preserve">porteranno a </w:t>
      </w:r>
      <w:r>
        <w:t xml:space="preserve">fare i conti con </w:t>
      </w:r>
      <w:r w:rsidR="002B3081">
        <w:t>le</w:t>
      </w:r>
      <w:r>
        <w:t xml:space="preserve"> inevitabili </w:t>
      </w:r>
      <w:r w:rsidR="002B3081">
        <w:t xml:space="preserve">conseguenze della </w:t>
      </w:r>
      <w:r>
        <w:t xml:space="preserve">ricerca di condizioni di vita migliore ricercate da </w:t>
      </w:r>
      <w:r w:rsidR="002B3081">
        <w:t xml:space="preserve">parte di </w:t>
      </w:r>
      <w:r>
        <w:t xml:space="preserve">milioni di persone in fuga da miseria, guerre e soprusi. </w:t>
      </w:r>
    </w:p>
    <w:p w14:paraId="5855ADE4" w14:textId="0BC46E1C" w:rsidR="00AE2EF6" w:rsidRDefault="00AE2EF6">
      <w:r>
        <w:t xml:space="preserve">La globalizzazione, almeno per chi </w:t>
      </w:r>
      <w:r w:rsidR="00AC0570">
        <w:t xml:space="preserve">la </w:t>
      </w:r>
      <w:r w:rsidR="004C1A25">
        <w:t>considera inevitabile</w:t>
      </w:r>
      <w:r>
        <w:t>, non può essere una “dottrina” applicata “</w:t>
      </w:r>
      <w:r w:rsidR="003A4799" w:rsidRPr="003A4799">
        <w:rPr>
          <w:i/>
          <w:iCs/>
        </w:rPr>
        <w:t>à la carte</w:t>
      </w:r>
      <w:r>
        <w:t xml:space="preserve">” scegliendo dove, come, quando e per chi </w:t>
      </w:r>
      <w:r w:rsidR="00B62962">
        <w:t>essa valga</w:t>
      </w:r>
      <w:r>
        <w:t xml:space="preserve">. I principi di libera circolazione, libera concorrenza, libero mercato non possono valere solamente per merci e commodities; non </w:t>
      </w:r>
      <w:r w:rsidR="005C111E">
        <w:t>risponde a coerenza</w:t>
      </w:r>
      <w:r>
        <w:t xml:space="preserve"> escludere</w:t>
      </w:r>
      <w:r w:rsidR="00291CAD">
        <w:t xml:space="preserve"> </w:t>
      </w:r>
      <w:r w:rsidR="005C111E">
        <w:t>da essa</w:t>
      </w:r>
      <w:r>
        <w:t xml:space="preserve"> le persone o, </w:t>
      </w:r>
      <w:r w:rsidR="005C111E">
        <w:t xml:space="preserve">per </w:t>
      </w:r>
      <w:r>
        <w:t xml:space="preserve">meglio dire, alcune “categorie” di persone. </w:t>
      </w:r>
    </w:p>
    <w:p w14:paraId="129D0BD2" w14:textId="0D60A4A9" w:rsidR="00AE2EF6" w:rsidRDefault="00AE2EF6">
      <w:r>
        <w:t xml:space="preserve">Ma, soprattutto, </w:t>
      </w:r>
      <w:r w:rsidR="002B3081">
        <w:t xml:space="preserve">ogni decisione, reazione e </w:t>
      </w:r>
      <w:r w:rsidR="002B3081" w:rsidRPr="00B62962">
        <w:t>concezione</w:t>
      </w:r>
      <w:r w:rsidR="002B3081">
        <w:t xml:space="preserve"> di come affrontare l’inevitabilità di un fenomeno ormai parte integrante del nostro quotidiano, dovrebbe essere fondata su numeri, dati e statistiche veritiere; non piegate e strumentalizzate a preconcetti ideologici e propagande </w:t>
      </w:r>
      <w:proofErr w:type="spellStart"/>
      <w:r w:rsidR="002B3081">
        <w:t>elettoral</w:t>
      </w:r>
      <w:proofErr w:type="spellEnd"/>
      <w:r w:rsidR="002B3081">
        <w:t xml:space="preserve">-politiche. </w:t>
      </w:r>
    </w:p>
    <w:p w14:paraId="4F99910E" w14:textId="46FAAD74" w:rsidR="002B3081" w:rsidRDefault="002B3081">
      <w:r>
        <w:t xml:space="preserve">Il XXXI Rapporto Immigrazione 2022 realizzato da CARITAS Italiana e Fondazione MIGRANTES fotografa una situazione molto lontana dalle intimidatorie giustificazioni di politiche </w:t>
      </w:r>
      <w:r w:rsidR="00291CAD">
        <w:t xml:space="preserve">e soluzioni </w:t>
      </w:r>
      <w:r>
        <w:t>xenofobe</w:t>
      </w:r>
      <w:r w:rsidR="00291CAD">
        <w:t xml:space="preserve">, </w:t>
      </w:r>
      <w:r>
        <w:t>razziste</w:t>
      </w:r>
      <w:r w:rsidR="00291CAD">
        <w:t xml:space="preserve"> e populistiche </w:t>
      </w:r>
      <w:r>
        <w:t xml:space="preserve">attuate dal Governo in carica. </w:t>
      </w:r>
    </w:p>
    <w:p w14:paraId="7B23FFC6" w14:textId="30CA3F5F" w:rsidR="00291CAD" w:rsidRDefault="00291CAD">
      <w:r>
        <w:t xml:space="preserve">Ad esempio, riflettendo come degli attuali 281 milioni di migranti censiti a livello mondiale, solo </w:t>
      </w:r>
      <w:r w:rsidR="00C91B66">
        <w:t>poco più di 20 milioni sono ospitati nell’Unione Europea; oppure su come l’Italia sia assolutamente nella media percentuale</w:t>
      </w:r>
      <w:r w:rsidR="00B62962">
        <w:t xml:space="preserve"> europea</w:t>
      </w:r>
      <w:r w:rsidR="00C91B66">
        <w:t xml:space="preserve"> (5,2%) di migranti rispetto alla popolazione totale; o ancora sul fatto che Paesi come la Germania o Spagna e Francia abbiano rispettivamente il doppio e pressappoco il medesimo numero assoluto di stranieri rispetto al nostro Paese. Dato, quest’ultimo, che colloca l’Italia al 7° posto in Europa per percentuale di stranieri rispetto al totale della popolazione (8,7%) contro ad esempio il 17% dell’Austria o il 12,7% della Germania</w:t>
      </w:r>
      <w:r w:rsidR="00B62962">
        <w:t xml:space="preserve"> (elaborazioni di lenius.it su dati EUROSTAT).</w:t>
      </w:r>
    </w:p>
    <w:p w14:paraId="41C9BA7F" w14:textId="67F21FED" w:rsidR="00C91B66" w:rsidRDefault="00DE74A8">
      <w:r>
        <w:t>Chi</w:t>
      </w:r>
      <w:r w:rsidR="002B3B4A">
        <w:t xml:space="preserve"> evoca drammatiche emergenze, </w:t>
      </w:r>
      <w:r>
        <w:t>dovrebbe</w:t>
      </w:r>
      <w:r w:rsidR="002B3B4A">
        <w:t xml:space="preserve"> </w:t>
      </w:r>
      <w:r>
        <w:t>considerare</w:t>
      </w:r>
      <w:r w:rsidR="002B3B4A">
        <w:t xml:space="preserve"> il trend negativo caratterizzante i flussi degli ultimi anni registrati nel nostro Paese: 598.567 ingressi del 2010 contro i 177.254 del 2019</w:t>
      </w:r>
      <w:r w:rsidR="0070094B">
        <w:t xml:space="preserve">; </w:t>
      </w:r>
      <w:r w:rsidR="002B3B4A">
        <w:t>il dato delle richieste di asilo avanzate da “rifugiati” nei confronti dei Paesi UE: in Italia 0.7 ogni 1.00 abitanti contro 1.5 in Olanda, 1.9 i</w:t>
      </w:r>
      <w:r w:rsidR="00B62962">
        <w:t>n</w:t>
      </w:r>
      <w:r w:rsidR="002B3B4A">
        <w:t xml:space="preserve"> Francia, 2.5 in Spagna, 7.2 in Grecia, solo per dare qualche termine di paragone</w:t>
      </w:r>
      <w:r w:rsidR="00B62962">
        <w:t xml:space="preserve"> (ibidem)</w:t>
      </w:r>
      <w:r w:rsidR="0070094B">
        <w:t>; o</w:t>
      </w:r>
      <w:r w:rsidR="006F2E43">
        <w:t xml:space="preserve"> ancora la diminuzione percentuale (-1%) di detenuti stranieri nelle carceri italiane a fronte di un aumento della popolazione carceraria totale (+1.4%) registrata nell’ultimo anno</w:t>
      </w:r>
      <w:r w:rsidR="007D42DE">
        <w:t xml:space="preserve"> (XXXI rapporto CARITAS – MIGRANTES).</w:t>
      </w:r>
    </w:p>
    <w:p w14:paraId="665D0E09" w14:textId="26C4E8B6" w:rsidR="00B62962" w:rsidRDefault="00B62962">
      <w:r>
        <w:t xml:space="preserve">Insomma, </w:t>
      </w:r>
      <w:r w:rsidR="00DC5BB1">
        <w:t>premettendo</w:t>
      </w:r>
      <w:r>
        <w:t xml:space="preserve"> l’ovvietà del binomio diritti/doveri, </w:t>
      </w:r>
      <w:r w:rsidR="00D04FCC">
        <w:t xml:space="preserve">piuttosto che paventare il disinteresse dell’Europa o la latitanza di altri Stati, meglio si farebbe a ricalibrare le politiche </w:t>
      </w:r>
      <w:r w:rsidR="00AA5A45">
        <w:t xml:space="preserve">nazionali </w:t>
      </w:r>
      <w:r w:rsidR="00D04FCC">
        <w:t>sui principi dell’etica dell’inviolabilità dei diritti fondamentali</w:t>
      </w:r>
      <w:r w:rsidR="00E645D8">
        <w:t xml:space="preserve">, </w:t>
      </w:r>
      <w:r w:rsidR="0008358E">
        <w:t xml:space="preserve">della </w:t>
      </w:r>
      <w:r w:rsidR="00026D8E">
        <w:t xml:space="preserve">supremazia della </w:t>
      </w:r>
      <w:r w:rsidR="0008358E">
        <w:t>giustizia</w:t>
      </w:r>
      <w:r w:rsidR="00E645D8">
        <w:t xml:space="preserve"> o, </w:t>
      </w:r>
      <w:r w:rsidR="008722C1">
        <w:t>perlomeno</w:t>
      </w:r>
      <w:r w:rsidR="00E645D8">
        <w:t xml:space="preserve">, alla realtà dei fatti. </w:t>
      </w:r>
    </w:p>
    <w:sectPr w:rsidR="00B62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F6"/>
    <w:rsid w:val="00026D8E"/>
    <w:rsid w:val="0008358E"/>
    <w:rsid w:val="001F166F"/>
    <w:rsid w:val="0024415C"/>
    <w:rsid w:val="00291CAD"/>
    <w:rsid w:val="002B3081"/>
    <w:rsid w:val="002B3B4A"/>
    <w:rsid w:val="003A1802"/>
    <w:rsid w:val="003A4799"/>
    <w:rsid w:val="004C1A25"/>
    <w:rsid w:val="005C111E"/>
    <w:rsid w:val="00632B9D"/>
    <w:rsid w:val="006F2E43"/>
    <w:rsid w:val="0070094B"/>
    <w:rsid w:val="007D42DE"/>
    <w:rsid w:val="008722C1"/>
    <w:rsid w:val="00A600E9"/>
    <w:rsid w:val="00AA5A45"/>
    <w:rsid w:val="00AC0570"/>
    <w:rsid w:val="00AE2EF6"/>
    <w:rsid w:val="00B62962"/>
    <w:rsid w:val="00C91B66"/>
    <w:rsid w:val="00D04FCC"/>
    <w:rsid w:val="00DC5BB1"/>
    <w:rsid w:val="00DE74A8"/>
    <w:rsid w:val="00E645D8"/>
    <w:rsid w:val="00E915AE"/>
    <w:rsid w:val="00EC0741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0372"/>
  <w15:chartTrackingRefBased/>
  <w15:docId w15:val="{9CDBFBB4-B2E9-48E4-A8D0-7CB4B9CD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</dc:creator>
  <cp:keywords/>
  <dc:description/>
  <cp:lastModifiedBy>coop</cp:lastModifiedBy>
  <cp:revision>35</cp:revision>
  <dcterms:created xsi:type="dcterms:W3CDTF">2022-11-11T20:03:00Z</dcterms:created>
  <dcterms:modified xsi:type="dcterms:W3CDTF">2022-11-12T05:11:00Z</dcterms:modified>
</cp:coreProperties>
</file>